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6E3" w:rsidRDefault="00037988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798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D5D3F" w:rsidRPr="00037988" w:rsidRDefault="003D5D3F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5F2" w:rsidRPr="00C135F2" w:rsidRDefault="00C135F2" w:rsidP="00C135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Pr="00C135F2">
        <w:rPr>
          <w:rFonts w:ascii="Times New Roman" w:hAnsi="Times New Roman" w:cs="Times New Roman"/>
          <w:b/>
          <w:sz w:val="28"/>
          <w:szCs w:val="28"/>
        </w:rPr>
        <w:t>приказа Государственного агентства архитектуры, строительства и жилищно-коммунального хозяйства при Кабинете Министров Кыргызской Республики 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</w:t>
      </w:r>
      <w:r w:rsidR="00BA7E37" w:rsidRPr="00BA7E37">
        <w:rPr>
          <w:rFonts w:ascii="Times New Roman" w:hAnsi="Times New Roman" w:cs="Times New Roman"/>
          <w:b/>
          <w:sz w:val="28"/>
          <w:szCs w:val="28"/>
        </w:rPr>
        <w:t>Об утверждении Строительных норм Кыргызской Республики СН КР 30-01:2020 «Планировка и застройка городов и населенных пунктов городского типа»</w:t>
      </w:r>
      <w:r w:rsidRPr="00C135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E37" w:rsidRPr="00BA7E37">
        <w:rPr>
          <w:rFonts w:ascii="Times New Roman" w:hAnsi="Times New Roman" w:cs="Times New Roman"/>
          <w:b/>
          <w:sz w:val="28"/>
          <w:szCs w:val="28"/>
        </w:rPr>
        <w:t>от 24 марта 2020 года № 39-нпа</w:t>
      </w:r>
      <w:r w:rsidR="00561D01">
        <w:rPr>
          <w:rFonts w:ascii="Times New Roman" w:hAnsi="Times New Roman" w:cs="Times New Roman"/>
          <w:b/>
          <w:sz w:val="28"/>
          <w:szCs w:val="28"/>
        </w:rPr>
        <w:t>»</w:t>
      </w:r>
    </w:p>
    <w:p w:rsidR="00037988" w:rsidRDefault="00037988" w:rsidP="00C135F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7988" w:rsidTr="00037988">
        <w:tc>
          <w:tcPr>
            <w:tcW w:w="4785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786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925B9" w:rsidTr="00037988">
        <w:tc>
          <w:tcPr>
            <w:tcW w:w="4785" w:type="dxa"/>
          </w:tcPr>
          <w:p w:rsidR="00561D01" w:rsidRDefault="00561D01" w:rsidP="00561D01">
            <w:pPr>
              <w:pStyle w:val="tkTekst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 Селитебная территория</w:t>
            </w:r>
          </w:p>
          <w:p w:rsidR="00915906" w:rsidRDefault="00BA7E37" w:rsidP="00BA7E37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7E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5.13 Жилые здания с квартирами в первых этажах необходимо располагать, с отступом от красных линий, магистральных улиц не менее 6 м, а улицы местного значения- не менее 3 м. В районах усадебной застройки жилые дома могут размещаться по красной линии улиц местного значения в соответствии со сложившимися местными традициями. По красной линии допускается размещать жилые здания с встроенными в первые этажи или пристроенными помещениями общественного назначения, а на улицах местного значения в условиях реконструкции сложившейся застройки - и жилые здания с квартирами в первых этажах,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учетом выступающих конструкций.</w:t>
            </w:r>
          </w:p>
          <w:p w:rsidR="009925B9" w:rsidRPr="00E077BA" w:rsidRDefault="009925B9" w:rsidP="00FA40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61D01" w:rsidRDefault="00561D01" w:rsidP="00BA7E37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Селитебная территория</w:t>
            </w:r>
          </w:p>
          <w:p w:rsidR="00BA7E37" w:rsidRPr="00BA7E37" w:rsidRDefault="00BA7E37" w:rsidP="00BA7E37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7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5.13 Жилые здания необходимо располагать, с отступом от красных линий, магистральных улиц не менее 6 м, а улицы местного значения- не менее 3 м.</w:t>
            </w:r>
          </w:p>
          <w:p w:rsidR="00BA7E37" w:rsidRPr="00BA7E37" w:rsidRDefault="00BA7E37" w:rsidP="00BA7E37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7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красной линии допускается размещать жилые здания с пристроенными помещениями общественного назначения с учетом выступающих конструкций на улицах местного значения в условиях реконструкции сложившейся застройки.</w:t>
            </w:r>
          </w:p>
          <w:p w:rsidR="00C135F2" w:rsidRPr="00C135F2" w:rsidRDefault="00BA7E37" w:rsidP="00BA7E37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7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районах усадебной застройки жилые дома могут размещаться по красной линии улиц местного значения в соответствии со сложившимися местными традициями. </w:t>
            </w:r>
            <w:r w:rsidR="00C135F2" w:rsidRPr="00C13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265C0" w:rsidRPr="00E077BA" w:rsidRDefault="004265C0" w:rsidP="00BA7E37">
            <w:pPr>
              <w:pStyle w:val="tkTekst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F70" w:rsidRDefault="00EC7F70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32D81" w:rsidRPr="00037988" w:rsidRDefault="00E32D81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E32D81" w:rsidRPr="00037988" w:rsidSect="0089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7073A"/>
    <w:multiLevelType w:val="multilevel"/>
    <w:tmpl w:val="BBFAF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2857809"/>
    <w:multiLevelType w:val="multilevel"/>
    <w:tmpl w:val="77905AAA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24A92405"/>
    <w:multiLevelType w:val="multilevel"/>
    <w:tmpl w:val="2A30E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9E18F4"/>
    <w:multiLevelType w:val="hybridMultilevel"/>
    <w:tmpl w:val="661E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E7D3F"/>
    <w:multiLevelType w:val="multilevel"/>
    <w:tmpl w:val="8460B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5" w15:restartNumberingAfterBreak="0">
    <w:nsid w:val="2EBD3C74"/>
    <w:multiLevelType w:val="multilevel"/>
    <w:tmpl w:val="E30A93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DAC3671"/>
    <w:multiLevelType w:val="hybridMultilevel"/>
    <w:tmpl w:val="797ACC14"/>
    <w:lvl w:ilvl="0" w:tplc="22264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9476DE"/>
    <w:multiLevelType w:val="multilevel"/>
    <w:tmpl w:val="E2AC95E6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FD2CD0"/>
    <w:multiLevelType w:val="multilevel"/>
    <w:tmpl w:val="CC7403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FA0536"/>
    <w:multiLevelType w:val="multilevel"/>
    <w:tmpl w:val="6ED66A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0" w15:restartNumberingAfterBreak="0">
    <w:nsid w:val="4B096FA0"/>
    <w:multiLevelType w:val="hybridMultilevel"/>
    <w:tmpl w:val="A1782800"/>
    <w:lvl w:ilvl="0" w:tplc="F9EA4B3C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5F31240A"/>
    <w:multiLevelType w:val="multilevel"/>
    <w:tmpl w:val="6ED66AA4"/>
    <w:lvl w:ilvl="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34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34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70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7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429" w:hanging="2160"/>
      </w:pPr>
      <w:rPr>
        <w:rFonts w:hint="default"/>
        <w:b/>
      </w:rPr>
    </w:lvl>
  </w:abstractNum>
  <w:abstractNum w:abstractNumId="12" w15:restartNumberingAfterBreak="0">
    <w:nsid w:val="61B80EBD"/>
    <w:multiLevelType w:val="hybridMultilevel"/>
    <w:tmpl w:val="BFBE6858"/>
    <w:lvl w:ilvl="0" w:tplc="DDA24800">
      <w:start w:val="38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88"/>
    <w:rsid w:val="000123FB"/>
    <w:rsid w:val="00037988"/>
    <w:rsid w:val="000B6AF4"/>
    <w:rsid w:val="000C1CBE"/>
    <w:rsid w:val="00145952"/>
    <w:rsid w:val="001D5E0F"/>
    <w:rsid w:val="00214C4E"/>
    <w:rsid w:val="002731B1"/>
    <w:rsid w:val="002D5960"/>
    <w:rsid w:val="00376A6B"/>
    <w:rsid w:val="003B137D"/>
    <w:rsid w:val="003D5D3F"/>
    <w:rsid w:val="003E45E2"/>
    <w:rsid w:val="003F3C3F"/>
    <w:rsid w:val="004142BB"/>
    <w:rsid w:val="00416914"/>
    <w:rsid w:val="004265C0"/>
    <w:rsid w:val="00561D01"/>
    <w:rsid w:val="005F7DE9"/>
    <w:rsid w:val="00674AF8"/>
    <w:rsid w:val="006D199A"/>
    <w:rsid w:val="007B439A"/>
    <w:rsid w:val="00873F8A"/>
    <w:rsid w:val="00892006"/>
    <w:rsid w:val="008B3C05"/>
    <w:rsid w:val="008B5BAE"/>
    <w:rsid w:val="00915906"/>
    <w:rsid w:val="0098785B"/>
    <w:rsid w:val="009925B9"/>
    <w:rsid w:val="009E655A"/>
    <w:rsid w:val="00A07F99"/>
    <w:rsid w:val="00A8577C"/>
    <w:rsid w:val="00AA3FFE"/>
    <w:rsid w:val="00B050F2"/>
    <w:rsid w:val="00B53535"/>
    <w:rsid w:val="00BA7E37"/>
    <w:rsid w:val="00BC6E5E"/>
    <w:rsid w:val="00BF17E4"/>
    <w:rsid w:val="00C135F2"/>
    <w:rsid w:val="00C620E1"/>
    <w:rsid w:val="00D43009"/>
    <w:rsid w:val="00D978E2"/>
    <w:rsid w:val="00DA68C7"/>
    <w:rsid w:val="00E077BA"/>
    <w:rsid w:val="00E20304"/>
    <w:rsid w:val="00E32D81"/>
    <w:rsid w:val="00E462E5"/>
    <w:rsid w:val="00E9124A"/>
    <w:rsid w:val="00E935F3"/>
    <w:rsid w:val="00EC7F70"/>
    <w:rsid w:val="00EF4932"/>
    <w:rsid w:val="00F16C61"/>
    <w:rsid w:val="00F21C3C"/>
    <w:rsid w:val="00F337AB"/>
    <w:rsid w:val="00F460F4"/>
    <w:rsid w:val="00FA4036"/>
    <w:rsid w:val="00FE09F3"/>
    <w:rsid w:val="00FE55F8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806D0-56E8-40F6-AF1F-3A4C3B11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4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2022-06-08T11:53:00Z</cp:lastPrinted>
  <dcterms:created xsi:type="dcterms:W3CDTF">2022-07-21T08:46:00Z</dcterms:created>
  <dcterms:modified xsi:type="dcterms:W3CDTF">2022-07-21T08:46:00Z</dcterms:modified>
</cp:coreProperties>
</file>